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0C" w:rsidRDefault="005E73D1">
      <w:pPr>
        <w:pStyle w:val="berschrift1"/>
        <w:rPr>
          <w:sz w:val="24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-514350</wp:posOffset>
            </wp:positionV>
            <wp:extent cx="1353820" cy="1229995"/>
            <wp:effectExtent l="0" t="0" r="0" b="8255"/>
            <wp:wrapNone/>
            <wp:docPr id="11" name="Bild 11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C0C" w:rsidRDefault="00DB0C0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DB0C0C" w:rsidRDefault="005E73D1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" strokecolor="white">
                <v:textbox>
                  <w:txbxContent>
                    <w:p w:rsidR="00000000" w:rsidRDefault="005E73D1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5E73D1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DB0C0C" w:rsidRDefault="00DB0C0C">
      <w:pPr>
        <w:pStyle w:val="berschrift1"/>
        <w:rPr>
          <w:sz w:val="24"/>
        </w:rPr>
      </w:pPr>
    </w:p>
    <w:p w:rsidR="00DB0C0C" w:rsidRDefault="00DB0C0C"/>
    <w:p w:rsidR="00DB0C0C" w:rsidRDefault="005E73D1">
      <w:r>
        <w:rPr>
          <w:noProof/>
          <w:sz w:val="20"/>
        </w:rPr>
        <w:t xml:space="preserve"> </w:t>
      </w:r>
    </w:p>
    <w:p w:rsidR="00DB0C0C" w:rsidRDefault="00324CED">
      <w:pPr>
        <w:rPr>
          <w:rFonts w:ascii="Arial" w:hAnsi="Arial" w:cs="Arial"/>
          <w:b/>
          <w:bCs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5in;margin-top:7.2pt;width:84.5pt;height:63.6pt;z-index:251659264;mso-wrap-edited:f" wrapcoords="-51 0 -51 21532 21600 21532 21600 0 -51 0">
            <v:imagedata r:id="rId6" o:title=""/>
            <w10:wrap type="tight"/>
          </v:shape>
          <o:OLEObject Type="Embed" ProgID="MSPhotoEd.3" ShapeID="_x0000_s1040" DrawAspect="Content" ObjectID="_1401173765" r:id="rId7"/>
        </w:pict>
      </w:r>
      <w:r w:rsidR="005E73D1">
        <w:rPr>
          <w:rFonts w:ascii="Arial" w:hAnsi="Arial" w:cs="Arial"/>
          <w:b/>
          <w:bCs/>
        </w:rPr>
        <w:t>Produkt:</w:t>
      </w:r>
    </w:p>
    <w:p w:rsidR="00DB0C0C" w:rsidRDefault="005E73D1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152400</wp:posOffset>
            </wp:positionV>
            <wp:extent cx="1733550" cy="542925"/>
            <wp:effectExtent l="0" t="0" r="0" b="9525"/>
            <wp:wrapNone/>
            <wp:docPr id="17" name="Picture 2" descr="Rohrverschlußbe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hrverschlußbech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C0C" w:rsidRDefault="005E73D1">
      <w:pPr>
        <w:pStyle w:val="berschrift4"/>
      </w:pPr>
      <w:r>
        <w:t>PE Verschlusskappen</w:t>
      </w:r>
    </w:p>
    <w:p w:rsidR="00DB0C0C" w:rsidRDefault="00DB0C0C">
      <w:pPr>
        <w:rPr>
          <w:b/>
          <w:bCs/>
        </w:rPr>
      </w:pPr>
    </w:p>
    <w:p w:rsidR="00DB0C0C" w:rsidRDefault="00DB0C0C">
      <w:pPr>
        <w:rPr>
          <w:b/>
          <w:bCs/>
        </w:rPr>
      </w:pPr>
    </w:p>
    <w:p w:rsidR="00DB0C0C" w:rsidRDefault="005E73D1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DB0C0C" w:rsidRDefault="00DB0C0C">
      <w:pPr>
        <w:jc w:val="both"/>
        <w:rPr>
          <w:rFonts w:ascii="Arial" w:hAnsi="Arial" w:cs="Arial"/>
          <w:b/>
          <w:bCs/>
          <w:sz w:val="28"/>
        </w:rPr>
      </w:pPr>
    </w:p>
    <w:p w:rsidR="00DB0C0C" w:rsidRDefault="00DB0C0C">
      <w:pPr>
        <w:jc w:val="both"/>
        <w:rPr>
          <w:rFonts w:ascii="Arial" w:hAnsi="Arial" w:cs="Arial"/>
          <w:b/>
          <w:bCs/>
          <w:sz w:val="28"/>
        </w:rPr>
      </w:pPr>
    </w:p>
    <w:p w:rsidR="00DB0C0C" w:rsidRDefault="00DB0C0C">
      <w:pPr>
        <w:jc w:val="both"/>
        <w:rPr>
          <w:rFonts w:ascii="Arial" w:hAnsi="Arial" w:cs="Arial"/>
          <w:sz w:val="28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 Verschlusskappe 50 mm / Farbe: schwarz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Material: PELD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DB0C0C" w:rsidRDefault="00DB0C0C">
      <w:pPr>
        <w:rPr>
          <w:rFonts w:ascii="Arial" w:hAnsi="Arial" w:cs="Arial"/>
          <w:sz w:val="20"/>
        </w:rPr>
      </w:pPr>
    </w:p>
    <w:p w:rsidR="00DB0C0C" w:rsidRDefault="00DB0C0C">
      <w:pPr>
        <w:rPr>
          <w:rFonts w:ascii="Arial" w:hAnsi="Arial" w:cs="Arial"/>
          <w:sz w:val="20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 Verschlusskappe 63 mm / Farbe: schwarz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Material: PELD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System KURO o.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DB0C0C" w:rsidRDefault="00DB0C0C">
      <w:pPr>
        <w:jc w:val="both"/>
        <w:rPr>
          <w:rFonts w:ascii="Arial" w:hAnsi="Arial" w:cs="Arial"/>
          <w:b/>
          <w:bCs/>
        </w:rPr>
      </w:pPr>
    </w:p>
    <w:p w:rsidR="00DB0C0C" w:rsidRDefault="00DB0C0C">
      <w:pPr>
        <w:jc w:val="both"/>
        <w:rPr>
          <w:rFonts w:ascii="Arial" w:hAnsi="Arial" w:cs="Arial"/>
          <w:b/>
          <w:bCs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 Verschlusskappe 75 mm / Farbe: schwarz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Material: PELD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            System KURO o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DB0C0C" w:rsidRDefault="00DB0C0C">
      <w:pPr>
        <w:jc w:val="both"/>
        <w:rPr>
          <w:rFonts w:ascii="Arial" w:hAnsi="Arial" w:cs="Arial"/>
          <w:b/>
          <w:bCs/>
          <w:lang w:val="it-IT"/>
        </w:rPr>
      </w:pPr>
    </w:p>
    <w:p w:rsidR="00DB0C0C" w:rsidRDefault="00DB0C0C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 Verschlusskappe 90 mm / Farbe: schwarz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Material: PELD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            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DB0C0C" w:rsidRDefault="00DB0C0C">
      <w:pPr>
        <w:jc w:val="both"/>
        <w:rPr>
          <w:rFonts w:ascii="Arial" w:hAnsi="Arial" w:cs="Arial"/>
          <w:b/>
          <w:bCs/>
          <w:lang w:val="it-IT"/>
        </w:rPr>
      </w:pPr>
    </w:p>
    <w:p w:rsidR="00DB0C0C" w:rsidRDefault="00DB0C0C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 Verschlusskappe 110 mm / Farbe: schwarz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Material: PELD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                  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DB0C0C" w:rsidRDefault="00DB0C0C">
      <w:pPr>
        <w:jc w:val="both"/>
        <w:rPr>
          <w:rFonts w:ascii="Arial" w:hAnsi="Arial" w:cs="Arial"/>
          <w:b/>
          <w:bCs/>
          <w:lang w:val="it-IT"/>
        </w:rPr>
      </w:pPr>
    </w:p>
    <w:p w:rsidR="00DB0C0C" w:rsidRDefault="00DB0C0C">
      <w:pPr>
        <w:jc w:val="both"/>
        <w:rPr>
          <w:rFonts w:ascii="Arial" w:hAnsi="Arial" w:cs="Arial"/>
          <w:b/>
          <w:bCs/>
          <w:lang w:val="it-IT"/>
        </w:rPr>
      </w:pPr>
    </w:p>
    <w:p w:rsidR="00DB0C0C" w:rsidRDefault="00DB0C0C">
      <w:pPr>
        <w:jc w:val="both"/>
        <w:rPr>
          <w:rFonts w:ascii="Arial" w:hAnsi="Arial" w:cs="Arial"/>
          <w:b/>
          <w:bCs/>
          <w:lang w:val="it-IT"/>
        </w:rPr>
      </w:pPr>
    </w:p>
    <w:p w:rsidR="00DB0C0C" w:rsidRDefault="00DB0C0C">
      <w:pPr>
        <w:jc w:val="both"/>
        <w:rPr>
          <w:rFonts w:ascii="Arial" w:hAnsi="Arial" w:cs="Arial"/>
          <w:b/>
          <w:bCs/>
          <w:lang w:val="it-IT"/>
        </w:rPr>
      </w:pPr>
    </w:p>
    <w:p w:rsidR="00DB0C0C" w:rsidRDefault="005E73D1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</w:p>
    <w:p w:rsidR="00DB0C0C" w:rsidRDefault="00DB0C0C">
      <w:pPr>
        <w:jc w:val="both"/>
        <w:rPr>
          <w:rFonts w:ascii="Arial" w:hAnsi="Arial" w:cs="Arial"/>
          <w:b/>
          <w:bCs/>
          <w:lang w:val="it-IT"/>
        </w:rPr>
      </w:pPr>
    </w:p>
    <w:p w:rsidR="00DB0C0C" w:rsidRDefault="00DB0C0C">
      <w:pPr>
        <w:jc w:val="both"/>
        <w:rPr>
          <w:rFonts w:ascii="Arial" w:hAnsi="Arial" w:cs="Arial"/>
          <w:b/>
          <w:bCs/>
          <w:lang w:val="it-IT"/>
        </w:rPr>
      </w:pPr>
    </w:p>
    <w:p w:rsidR="00DB0C0C" w:rsidRDefault="00DB0C0C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 Verschlusskappe 125 mm / Farbe: schwarz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Material: PELD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                  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DB0C0C" w:rsidRDefault="00DB0C0C">
      <w:pPr>
        <w:jc w:val="both"/>
        <w:rPr>
          <w:rFonts w:ascii="Arial" w:hAnsi="Arial" w:cs="Arial"/>
          <w:b/>
          <w:bCs/>
          <w:lang w:val="it-IT"/>
        </w:rPr>
      </w:pPr>
    </w:p>
    <w:p w:rsidR="00DB0C0C" w:rsidRDefault="00DB0C0C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 Verschlusskappe 140 mm / Farbe: schwarz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Material: PELD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               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DB0C0C" w:rsidRDefault="00DB0C0C">
      <w:pPr>
        <w:jc w:val="both"/>
        <w:rPr>
          <w:rFonts w:ascii="Arial" w:hAnsi="Arial" w:cs="Arial"/>
          <w:b/>
          <w:bCs/>
          <w:noProof/>
          <w:sz w:val="20"/>
        </w:rPr>
      </w:pPr>
    </w:p>
    <w:p w:rsidR="00DB0C0C" w:rsidRDefault="00DB0C0C">
      <w:pPr>
        <w:jc w:val="both"/>
        <w:rPr>
          <w:rFonts w:ascii="Arial" w:hAnsi="Arial" w:cs="Arial"/>
          <w:b/>
          <w:bCs/>
          <w:noProof/>
          <w:sz w:val="20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 Verschlusskappe 160 mm / Farbe: schwarz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Material: PELD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                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DB0C0C" w:rsidRDefault="00DB0C0C">
      <w:pPr>
        <w:jc w:val="both"/>
        <w:rPr>
          <w:rFonts w:ascii="Arial" w:hAnsi="Arial" w:cs="Arial"/>
          <w:b/>
          <w:bCs/>
          <w:lang w:val="it-IT"/>
        </w:rPr>
      </w:pPr>
    </w:p>
    <w:p w:rsidR="00DB0C0C" w:rsidRDefault="00DB0C0C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 Verschlusskappe 200 mm / Farbe: transparent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Material: PELD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                  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</w:tr>
      <w:tr w:rsidR="00DB0C0C">
        <w:tc>
          <w:tcPr>
            <w:tcW w:w="115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B0C0C" w:rsidRDefault="00DB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DB0C0C" w:rsidRDefault="005E7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DB0C0C" w:rsidRDefault="005E73D1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6979920</wp:posOffset>
                </wp:positionV>
                <wp:extent cx="1370965" cy="614045"/>
                <wp:effectExtent l="9525" t="7620" r="1016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C0C" w:rsidRDefault="005E73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514350"/>
                                  <wp:effectExtent l="0" t="0" r="0" b="0"/>
                                  <wp:docPr id="1" name="Bild 1" descr="H:\Bilder\LOGO\Kunststoffe\Punkt_Kuro_Kunsts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Bilder\LOGO\Kunststoffe\Punkt_Kuro_Kunsts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3pt;margin-top:549.6pt;width:107.95pt;height:4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" strokecolor="white">
                <v:textbox>
                  <w:txbxContent>
                    <w:p w:rsidR="00000000" w:rsidRDefault="005E73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514350"/>
                            <wp:effectExtent l="0" t="0" r="0" b="0"/>
                            <wp:docPr id="1" name="Bild 1" descr="H:\Bilder\LOGO\Kunststoffe\Punkt_Kuro_Kunsts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Bilder\LOGO\Kunststoffe\Punkt_Kuro_Kunsts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B0C0C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D1"/>
    <w:rsid w:val="00324CED"/>
    <w:rsid w:val="005E73D1"/>
    <w:rsid w:val="00BF318C"/>
    <w:rsid w:val="00D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2859</CharactersWithSpaces>
  <SharedDoc>false</SharedDoc>
  <HLinks>
    <vt:vector size="18" baseType="variant">
      <vt:variant>
        <vt:i4>1376261</vt:i4>
      </vt:variant>
      <vt:variant>
        <vt:i4>3920</vt:i4>
      </vt:variant>
      <vt:variant>
        <vt:i4>1026</vt:i4>
      </vt:variant>
      <vt:variant>
        <vt:i4>1</vt:i4>
      </vt:variant>
      <vt:variant>
        <vt:lpwstr>H:\Bilder\LOGO\Kunststoffe\Punkt_Kuro_Kunstst.gif</vt:lpwstr>
      </vt:variant>
      <vt:variant>
        <vt:lpwstr/>
      </vt:variant>
      <vt:variant>
        <vt:i4>131148</vt:i4>
      </vt:variant>
      <vt:variant>
        <vt:i4>-1</vt:i4>
      </vt:variant>
      <vt:variant>
        <vt:i4>1035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4</cp:revision>
  <cp:lastPrinted>2006-05-16T09:19:00Z</cp:lastPrinted>
  <dcterms:created xsi:type="dcterms:W3CDTF">2012-06-12T13:29:00Z</dcterms:created>
  <dcterms:modified xsi:type="dcterms:W3CDTF">2012-06-14T08:10:00Z</dcterms:modified>
</cp:coreProperties>
</file>